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46D" w:rsidRDefault="0033346D" w:rsidP="003334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1</w:t>
      </w:r>
      <w:r w:rsidR="00DA4891" w:rsidRPr="0044747E">
        <w:rPr>
          <w:rFonts w:ascii="Times New Roman" w:hAnsi="Times New Roman" w:cs="Times New Roman"/>
          <w:b/>
          <w:sz w:val="24"/>
          <w:szCs w:val="24"/>
        </w:rPr>
        <w:t>1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47E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E740B" w:rsidRPr="0044747E" w:rsidRDefault="009E740B" w:rsidP="003334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346D" w:rsidRPr="0044747E" w:rsidRDefault="0033346D" w:rsidP="0033346D">
      <w:pPr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b/>
          <w:i/>
          <w:sz w:val="24"/>
          <w:szCs w:val="24"/>
        </w:rPr>
        <w:t>Часть I.</w:t>
      </w:r>
      <w:r w:rsidRPr="0044747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четырѐх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возможных. Максимальное количество баллов, которое можно набрать, – 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33346D" w:rsidRPr="0044747E" w:rsidRDefault="0033346D" w:rsidP="003334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1. На рисунке представлены диаграммы цветков. Выберете те, которые соответствуют синкарпному гинецею:</w:t>
      </w:r>
    </w:p>
    <w:p w:rsidR="0033346D" w:rsidRPr="0044747E" w:rsidRDefault="0033346D" w:rsidP="0033346D">
      <w:pPr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 </w:t>
      </w:r>
      <w:r w:rsidRPr="004474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88D9685" wp14:editId="6AD4725C">
            <wp:extent cx="4562475" cy="1533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3CC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44747E">
        <w:rPr>
          <w:rFonts w:ascii="Times New Roman" w:hAnsi="Times New Roman" w:cs="Times New Roman"/>
          <w:sz w:val="24"/>
          <w:szCs w:val="24"/>
        </w:rPr>
        <w:t xml:space="preserve">I;   </w:t>
      </w:r>
      <w:proofErr w:type="gramEnd"/>
      <w:r w:rsidRPr="0044747E">
        <w:rPr>
          <w:rFonts w:ascii="Times New Roman" w:hAnsi="Times New Roman" w:cs="Times New Roman"/>
          <w:sz w:val="24"/>
          <w:szCs w:val="24"/>
        </w:rPr>
        <w:t xml:space="preserve">           б) II;              в) I, III, IV;              г) II, III, IV 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46D" w:rsidRPr="0044747E" w:rsidRDefault="0033346D" w:rsidP="003334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2. Стайные рыбы при нападении хищника одновременно резко меняют скорость и направление движения. Синхронность их действий объясняются тем, что: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а) рыба-вожак, заметив хищника, своим поведением подает пример остальным;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б) рыба-вожак всегда первой замечает хищника и подает звуковой сигнал опасности;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в) стая реагирует на звуковой сигнал опасности той рыбы, которая первой заметила хищника;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г) ближайшая к хищнику рыба бросается в сторону, спасаясь от него, а все остальные просто повторяют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движение.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2FE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3. В середине двадцатого века канадским нейрофизиологом и нейрохирургом Уайлдером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Пенфилдом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с помощью операций на открытом мозге была открыта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соматотопическая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организация двигательной коры головного мозга. После многочисленных операций без общей анестезии, сопряженных с прямой электрической стимуляцией коры больших полушарий людей, находящихся в сознании и передающих о своих ощущениях после стимуляции той или иной зоны коры,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Пенфилд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суммировал полученные результаты в виде схемы, получившей </w:t>
      </w:r>
      <w:proofErr w:type="gramStart"/>
      <w:r w:rsidRPr="0044747E">
        <w:rPr>
          <w:rFonts w:ascii="Times New Roman" w:hAnsi="Times New Roman" w:cs="Times New Roman"/>
          <w:b/>
          <w:sz w:val="24"/>
          <w:szCs w:val="24"/>
        </w:rPr>
        <w:t>название  «</w:t>
      </w:r>
      <w:proofErr w:type="gram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гомункул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Пенфилда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» (см. рис.). 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7CD3F4F5">
            <wp:extent cx="4620895" cy="3408045"/>
            <wp:effectExtent l="0" t="0" r="825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895" cy="340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42FE" w:rsidRPr="0044747E" w:rsidRDefault="007642FE" w:rsidP="003334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42FE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Провести вышеописанное исследование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Пенфилду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позволила следующая особенность головного мозга:</w:t>
      </w:r>
      <w:r w:rsidRPr="00447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2FE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а) наличие сложных нейронных связей в коре головного мозга; </w:t>
      </w:r>
    </w:p>
    <w:p w:rsidR="007642FE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б) способность нейронов головного мозга к восстановлению, хоть и длительному; </w:t>
      </w:r>
    </w:p>
    <w:p w:rsidR="007642FE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в) изменение скорости проведения нервного импульса в нейронах головного мозга в зависимости от температуры внешней среды; </w:t>
      </w:r>
    </w:p>
    <w:p w:rsidR="0033346D" w:rsidRPr="0044747E" w:rsidRDefault="0033346D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г) отсутствие болевых рецепторов в головном мозге.</w:t>
      </w:r>
    </w:p>
    <w:p w:rsidR="007642FE" w:rsidRPr="0044747E" w:rsidRDefault="007642FE" w:rsidP="003334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4. Гаметы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aBcDEF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с наибольшей вероятностью можно получить от особи: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AaBbCcDdEeFf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aaBbCcDDeeFF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aaBBCCDdEeFf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AabbCcDDEEFF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.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5. Последовательность зрелой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мРНК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у человека как правило значительно короче, чем исходная последовательность ДНК гена, соответствующего этой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мРНК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. Уменьшение длины пре-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мРНК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при созревании за счет удаления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интронов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называется:</w:t>
      </w:r>
      <w:r w:rsidRPr="00447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а) рекомбинация; 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б) мутация; 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в) транскрипция; 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сплайсинг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.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b/>
          <w:i/>
          <w:sz w:val="24"/>
          <w:szCs w:val="24"/>
        </w:rPr>
        <w:t>Часть II.</w:t>
      </w:r>
      <w:r w:rsidRPr="0044747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четырѐх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возможных, но требующих предварительного множественного выбора. Максимальное количество баллов, которое можно набрать, – </w:t>
      </w:r>
      <w:r w:rsidR="00EF6144" w:rsidRPr="0044747E">
        <w:rPr>
          <w:rFonts w:ascii="Times New Roman" w:hAnsi="Times New Roman" w:cs="Times New Roman"/>
          <w:sz w:val="24"/>
          <w:szCs w:val="24"/>
        </w:rPr>
        <w:t>2</w:t>
      </w:r>
      <w:r w:rsidRPr="0044747E">
        <w:rPr>
          <w:rFonts w:ascii="Times New Roman" w:hAnsi="Times New Roman" w:cs="Times New Roman"/>
          <w:sz w:val="24"/>
          <w:szCs w:val="24"/>
        </w:rPr>
        <w:t xml:space="preserve">0 (по </w:t>
      </w:r>
      <w:r w:rsidR="00EF6144" w:rsidRPr="0044747E">
        <w:rPr>
          <w:rFonts w:ascii="Times New Roman" w:hAnsi="Times New Roman" w:cs="Times New Roman"/>
          <w:sz w:val="24"/>
          <w:szCs w:val="24"/>
        </w:rPr>
        <w:t>4</w:t>
      </w:r>
      <w:r w:rsidRPr="0044747E">
        <w:rPr>
          <w:rFonts w:ascii="Times New Roman" w:hAnsi="Times New Roman" w:cs="Times New Roman"/>
          <w:sz w:val="24"/>
          <w:szCs w:val="24"/>
        </w:rPr>
        <w:t xml:space="preserve">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1. </w:t>
      </w:r>
      <w:r w:rsidRPr="0044747E">
        <w:rPr>
          <w:rFonts w:ascii="Times New Roman" w:hAnsi="Times New Roman" w:cs="Times New Roman"/>
          <w:b/>
          <w:sz w:val="24"/>
          <w:szCs w:val="24"/>
        </w:rPr>
        <w:t>Из перечисленных характеристик для мохообразных (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Bryophyta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) характерны: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lastRenderedPageBreak/>
        <w:t>1) отсутствие корней;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2) у некоторых представителей присутствуют корни;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3) преобладание в цикле воспроизведения гаметофита;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4) спорофит всегда связан с гаметофитом;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5) из споры развивается зародыш с ризоидами;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6) половые органы многоклеточные;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7) присутствие воды необходимо для оплодотворения.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а) 1, 2, 4, 5;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б) 1, 3, 5, 6;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в) 2, 3, 4, 5;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г) 1, 3, 4, 6, 7.</w:t>
      </w:r>
    </w:p>
    <w:p w:rsidR="007642FE" w:rsidRPr="0044747E" w:rsidRDefault="007642FE" w:rsidP="00764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577" w:rsidRPr="0044747E" w:rsidRDefault="007642FE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="002E6577" w:rsidRPr="0044747E">
        <w:rPr>
          <w:rFonts w:ascii="Times New Roman" w:hAnsi="Times New Roman" w:cs="Times New Roman"/>
          <w:b/>
          <w:sz w:val="24"/>
          <w:szCs w:val="24"/>
        </w:rPr>
        <w:t>Нитроксид</w:t>
      </w:r>
      <w:proofErr w:type="spellEnd"/>
      <w:r w:rsidR="002E6577" w:rsidRPr="0044747E">
        <w:rPr>
          <w:rFonts w:ascii="Times New Roman" w:hAnsi="Times New Roman" w:cs="Times New Roman"/>
          <w:b/>
          <w:sz w:val="24"/>
          <w:szCs w:val="24"/>
        </w:rPr>
        <w:t xml:space="preserve"> (NO) – сигнальная молекула, которая: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1) не имеет рецепторов на постсинаптической мембране;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2) не выделяется из аксона нервной клетки;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3) не накапливается в пузырьках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пресинаптической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мембраны;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4) в больших дозах может запускать самоуничтожение клеток (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апоптоз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);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5) не может проникать в цитоплазму клетки и модулировать активность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ферментов.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а) 1, 2, 3, 4;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б) 2, 3, 4, 5;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в) 1, 2, 3, 4, 5;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г) только 1, 3, 4;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3.</w:t>
      </w:r>
      <w:r w:rsidRPr="0044747E">
        <w:rPr>
          <w:rFonts w:ascii="Times New Roman" w:hAnsi="Times New Roman" w:cs="Times New Roman"/>
          <w:sz w:val="24"/>
          <w:szCs w:val="24"/>
        </w:rPr>
        <w:t xml:space="preserve"> 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Новорожденной крысе имплантировали 4 золотых стержня в большеберцовую кость так, как показано на рисунке. </w:t>
      </w:r>
    </w:p>
    <w:p w:rsidR="002E6577" w:rsidRPr="0044747E" w:rsidRDefault="002E6577" w:rsidP="002E65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343275" cy="12382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В процессе роста изменится расстояние между стержнями: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а) 1 и 2;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б) 1 и 3;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в) 2 и 3;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г) 3 и 4.</w:t>
      </w:r>
    </w:p>
    <w:p w:rsidR="002E6577" w:rsidRPr="0044747E" w:rsidRDefault="002E6577" w:rsidP="002E6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72C" w:rsidRPr="0044747E" w:rsidRDefault="002E6577" w:rsidP="009D3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D372C" w:rsidRPr="0044747E">
        <w:rPr>
          <w:rFonts w:ascii="Times New Roman" w:hAnsi="Times New Roman" w:cs="Times New Roman"/>
          <w:b/>
          <w:sz w:val="24"/>
          <w:szCs w:val="24"/>
        </w:rPr>
        <w:t xml:space="preserve">Ключевой фермент цикла Кальвина – </w:t>
      </w:r>
      <w:proofErr w:type="spellStart"/>
      <w:r w:rsidR="009D372C" w:rsidRPr="0044747E">
        <w:rPr>
          <w:rFonts w:ascii="Times New Roman" w:hAnsi="Times New Roman" w:cs="Times New Roman"/>
          <w:b/>
          <w:sz w:val="24"/>
          <w:szCs w:val="24"/>
        </w:rPr>
        <w:t>РубисКО</w:t>
      </w:r>
      <w:proofErr w:type="spellEnd"/>
      <w:r w:rsidR="009D372C" w:rsidRPr="0044747E">
        <w:rPr>
          <w:rFonts w:ascii="Times New Roman" w:hAnsi="Times New Roman" w:cs="Times New Roman"/>
          <w:b/>
          <w:sz w:val="24"/>
          <w:szCs w:val="24"/>
        </w:rPr>
        <w:t xml:space="preserve"> – может осуществлять следующие биохимические превращения: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1) рибулозо-1,5-бисфосфат + О</w:t>
      </w:r>
      <w:r w:rsidRPr="0044747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→ 3-фосфоглицерат + 2-фосфогликолат;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2) рибулозо-1,5-бисфосфат + СО</w:t>
      </w:r>
      <w:r w:rsidRPr="0044747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→ 3-фосфоглицерат + 3-фосфоглицерат;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3) рибулозо-5-фосфат + АТФ → рибулозо-1,5-бисфосфат + АДФ;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4) рибулозо-1,5-бисфосфат → рибулозо-5-фосфат + фосфат;</w:t>
      </w:r>
    </w:p>
    <w:p w:rsidR="002E6577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5) рибозо-5-фосфат → рибулозо-5-фосфат.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а) 1 и 2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б) 1, 3 и 4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в) 1, 2, 3 и 5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г) 2, 4 и 5.</w:t>
      </w:r>
    </w:p>
    <w:p w:rsidR="009D372C" w:rsidRPr="0044747E" w:rsidRDefault="009D372C" w:rsidP="009D37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83F" w:rsidRPr="0044747E" w:rsidRDefault="009D372C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E283F" w:rsidRPr="0044747E">
        <w:rPr>
          <w:rFonts w:ascii="Times New Roman" w:hAnsi="Times New Roman" w:cs="Times New Roman"/>
          <w:b/>
          <w:sz w:val="24"/>
          <w:szCs w:val="24"/>
        </w:rPr>
        <w:t>В состав белков не входят следующие аминокислоты: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1)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фосфотирозин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;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2) 6-N-метиллизин;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3) 4-гидроксипролин;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4) гамма-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карбоксиглутамат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;</w:t>
      </w:r>
    </w:p>
    <w:p w:rsidR="009D372C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5) гамма-аминомасляная кислота.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а) 1, 2, и 5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б) 2, 3 и 4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в) только 2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г) только 5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b/>
          <w:i/>
          <w:sz w:val="24"/>
          <w:szCs w:val="24"/>
        </w:rPr>
        <w:t>Часть I</w:t>
      </w:r>
      <w:r w:rsidRPr="0044747E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44747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44747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установления соответствия. Максимальное количество баллов, которое можно набрать, – </w:t>
      </w:r>
      <w:r w:rsidR="00EF6144" w:rsidRPr="0044747E">
        <w:rPr>
          <w:rFonts w:ascii="Times New Roman" w:hAnsi="Times New Roman" w:cs="Times New Roman"/>
          <w:sz w:val="24"/>
          <w:szCs w:val="24"/>
        </w:rPr>
        <w:t>75</w:t>
      </w:r>
      <w:r w:rsidR="00772892" w:rsidRPr="0044747E">
        <w:rPr>
          <w:rFonts w:ascii="Times New Roman" w:hAnsi="Times New Roman" w:cs="Times New Roman"/>
          <w:sz w:val="24"/>
          <w:szCs w:val="24"/>
        </w:rPr>
        <w:t>,0 баллов</w:t>
      </w:r>
      <w:r w:rsidRPr="0044747E">
        <w:rPr>
          <w:rFonts w:ascii="Times New Roman" w:hAnsi="Times New Roman" w:cs="Times New Roman"/>
          <w:sz w:val="24"/>
          <w:szCs w:val="24"/>
        </w:rPr>
        <w:t>. Заполните матрицы ответов в соответствии с требованиями заданий.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1. [мах. 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12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ов</w:t>
      </w:r>
      <w:r w:rsidRPr="0044747E">
        <w:rPr>
          <w:rFonts w:ascii="Times New Roman" w:hAnsi="Times New Roman" w:cs="Times New Roman"/>
          <w:b/>
          <w:sz w:val="24"/>
          <w:szCs w:val="24"/>
        </w:rPr>
        <w:t>] Рассмотрите рисунок, на котором изображены растения, характерные для хвойного (А) и широколиственного леса (Б):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1 – колокольчик широколистный, 2 – ветреница дубравная, 3 – подъельник обыкновенный, 4 – вероника лекарственная, 5 – кислица обыкновенная, 6 –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пролесник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многолетний.</w:t>
      </w:r>
    </w:p>
    <w:p w:rsidR="009E283F" w:rsidRPr="0044747E" w:rsidRDefault="00CC6002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C05156">
            <wp:extent cx="4743450" cy="40817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42" cy="409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83F" w:rsidRPr="0044747E" w:rsidRDefault="009E283F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Соотнесите каждое растение с типом леса, в котором его можно обнаружить.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3"/>
        <w:gridCol w:w="1330"/>
        <w:gridCol w:w="1330"/>
        <w:gridCol w:w="1330"/>
        <w:gridCol w:w="1330"/>
        <w:gridCol w:w="1331"/>
        <w:gridCol w:w="1331"/>
      </w:tblGrid>
      <w:tr w:rsidR="00CC6002" w:rsidRPr="0044747E" w:rsidTr="00611F04"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Растения</w:t>
            </w: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68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CC6002" w:rsidRPr="0044747E" w:rsidTr="00611F04"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леса</w:t>
            </w: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C6002" w:rsidRPr="0044747E" w:rsidRDefault="00CC6002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[мах. 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12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ов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] Соотнесите птиц из отряда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гусеобразных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Anseriformes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) (1–5), с характерными для них местами гнездования (А–Д):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C6002" w:rsidRPr="0044747E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Огарь</w:t>
      </w:r>
      <w:proofErr w:type="spellEnd"/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2. Гоголь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3. Чирок-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трескунок</w:t>
      </w:r>
      <w:proofErr w:type="spellEnd"/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4. Кряква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5. Лебедь-шипун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А – на земле в гнездах из травы и пуха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Б – на кучах сломанного тростника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В – в дуплах деревьев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Г – в норах животных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Д – на деревьях, в старых гнездах цапель и ворон</w:t>
      </w:r>
    </w:p>
    <w:p w:rsidR="00CC6002" w:rsidRPr="0044747E" w:rsidRDefault="00CC6002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C6002" w:rsidRPr="0044747E" w:rsidSect="00CC600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6002" w:rsidRPr="0044747E" w:rsidRDefault="00CC6002" w:rsidP="009E28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0"/>
        <w:gridCol w:w="1303"/>
        <w:gridCol w:w="1303"/>
        <w:gridCol w:w="1303"/>
        <w:gridCol w:w="1303"/>
        <w:gridCol w:w="1303"/>
      </w:tblGrid>
      <w:tr w:rsidR="00CC6002" w:rsidRPr="0044747E" w:rsidTr="00CC6002">
        <w:tc>
          <w:tcPr>
            <w:tcW w:w="2830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Птицы</w:t>
            </w: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C6002" w:rsidRPr="0044747E" w:rsidTr="00CC6002">
        <w:tc>
          <w:tcPr>
            <w:tcW w:w="2830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sz w:val="24"/>
                <w:szCs w:val="24"/>
              </w:rPr>
              <w:t>Места гнездования</w:t>
            </w: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6002" w:rsidRPr="0044747E" w:rsidRDefault="00CC6002" w:rsidP="00CC60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3. [мах. 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16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ов</w:t>
      </w:r>
      <w:r w:rsidRPr="0044747E">
        <w:rPr>
          <w:rFonts w:ascii="Times New Roman" w:hAnsi="Times New Roman" w:cs="Times New Roman"/>
          <w:b/>
          <w:sz w:val="24"/>
          <w:szCs w:val="24"/>
        </w:rPr>
        <w:t>] Соотнесите характеристику (1 – 4) с типом межклеточной сигнализации (А–В), к которому она относится.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Характеристика: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1) Действие сигнального вещества направлено на ту клетку, которая его выделяет.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2) Осуществляется специализированными клетками, часто собранными в железы.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3) Преимущественный способ секреции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нейромедиаторов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.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4) Для переноса сигнальной молекулы используется кровь или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гемолимфа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>.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Тип сигнализации: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А.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Аутокринный</w:t>
      </w:r>
      <w:proofErr w:type="spellEnd"/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Б.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Паракринный</w:t>
      </w:r>
      <w:proofErr w:type="spellEnd"/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В. Эндокринный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1392"/>
        <w:gridCol w:w="1802"/>
        <w:gridCol w:w="1802"/>
        <w:gridCol w:w="1802"/>
      </w:tblGrid>
      <w:tr w:rsidR="00CC6002" w:rsidRPr="0044747E" w:rsidTr="00611F04">
        <w:tc>
          <w:tcPr>
            <w:tcW w:w="2547" w:type="dxa"/>
          </w:tcPr>
          <w:p w:rsidR="00CC6002" w:rsidRPr="0044747E" w:rsidRDefault="00CC6002" w:rsidP="00CC6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39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C6002" w:rsidRPr="0044747E" w:rsidTr="00611F04">
        <w:tc>
          <w:tcPr>
            <w:tcW w:w="2547" w:type="dxa"/>
          </w:tcPr>
          <w:p w:rsidR="00CC6002" w:rsidRPr="0044747E" w:rsidRDefault="00CC6002" w:rsidP="00CC60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sz w:val="24"/>
                <w:szCs w:val="24"/>
              </w:rPr>
              <w:t>Тип сигнализации</w:t>
            </w:r>
          </w:p>
        </w:tc>
        <w:tc>
          <w:tcPr>
            <w:tcW w:w="139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CC6002" w:rsidRPr="0044747E" w:rsidRDefault="00CC6002" w:rsidP="00CC6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4. [мах. 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1</w:t>
      </w:r>
      <w:r w:rsidRPr="0044747E">
        <w:rPr>
          <w:rFonts w:ascii="Times New Roman" w:hAnsi="Times New Roman" w:cs="Times New Roman"/>
          <w:b/>
          <w:sz w:val="24"/>
          <w:szCs w:val="24"/>
        </w:rPr>
        <w:t>5 баллов] Углеводы – чрезвычайно многообразная группа биологических молекул, выполняющая самые разнообразные функции. Соотнесите углевод (1–5) с функцией, которую он выполняет (А–Д)</w:t>
      </w: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8A3985" w:rsidRPr="0044747E" w:rsidSect="00CC600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Углеводы: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1) Глюкоза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2) Сахароза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3) Лактоза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4) </w:t>
      </w:r>
      <w:proofErr w:type="spellStart"/>
      <w:r w:rsidRPr="0044747E">
        <w:rPr>
          <w:rFonts w:ascii="Times New Roman" w:hAnsi="Times New Roman" w:cs="Times New Roman"/>
          <w:b/>
          <w:sz w:val="24"/>
          <w:szCs w:val="24"/>
        </w:rPr>
        <w:t>Гиалуроновая</w:t>
      </w:r>
      <w:proofErr w:type="spellEnd"/>
      <w:r w:rsidRPr="0044747E">
        <w:rPr>
          <w:rFonts w:ascii="Times New Roman" w:hAnsi="Times New Roman" w:cs="Times New Roman"/>
          <w:b/>
          <w:sz w:val="24"/>
          <w:szCs w:val="24"/>
        </w:rPr>
        <w:t xml:space="preserve"> кислота</w:t>
      </w:r>
    </w:p>
    <w:p w:rsidR="00CC6002" w:rsidRPr="0044747E" w:rsidRDefault="00CC6002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5) Крахмал</w:t>
      </w: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985" w:rsidRPr="0044747E" w:rsidRDefault="008A3985" w:rsidP="00CC60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br w:type="column"/>
      </w:r>
      <w:r w:rsidRPr="0044747E">
        <w:rPr>
          <w:rFonts w:ascii="Times New Roman" w:hAnsi="Times New Roman" w:cs="Times New Roman"/>
          <w:b/>
          <w:sz w:val="24"/>
          <w:szCs w:val="24"/>
        </w:rPr>
        <w:t>Функции: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А) Является основным углеводом, транспортируемым в растении.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Б) Составляет основу межклеточного матрикса животных.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В) Основной углевод, транспортируемый в крови позвоночных.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Г) Дисахарид, образующийся в клетках млекопитающих.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>Д) Полисахарид, не встречающийся у животных.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  <w:sectPr w:rsidR="008A3985" w:rsidRPr="0044747E" w:rsidSect="008A398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A3985" w:rsidRPr="0044747E" w:rsidTr="00611F04">
        <w:tc>
          <w:tcPr>
            <w:tcW w:w="1557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557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A3985" w:rsidRPr="0044747E" w:rsidTr="00611F04">
        <w:tc>
          <w:tcPr>
            <w:tcW w:w="1557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557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8A3985" w:rsidRPr="0044747E" w:rsidRDefault="008A3985" w:rsidP="00611F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747E">
        <w:rPr>
          <w:rFonts w:ascii="Times New Roman" w:hAnsi="Times New Roman" w:cs="Times New Roman"/>
          <w:b/>
          <w:sz w:val="24"/>
          <w:szCs w:val="24"/>
        </w:rPr>
        <w:t xml:space="preserve">5. [мах. </w:t>
      </w:r>
      <w:r w:rsidR="00EF6144" w:rsidRPr="0044747E">
        <w:rPr>
          <w:rFonts w:ascii="Times New Roman" w:hAnsi="Times New Roman" w:cs="Times New Roman"/>
          <w:b/>
          <w:sz w:val="24"/>
          <w:szCs w:val="24"/>
        </w:rPr>
        <w:t>20</w:t>
      </w:r>
      <w:r w:rsidRPr="0044747E">
        <w:rPr>
          <w:rFonts w:ascii="Times New Roman" w:hAnsi="Times New Roman" w:cs="Times New Roman"/>
          <w:b/>
          <w:sz w:val="24"/>
          <w:szCs w:val="24"/>
        </w:rPr>
        <w:t xml:space="preserve"> баллов] Исходя из особенностей протекания фотосинтеза, различают так называемые С3-растения (А) и С4-растения (Б). Используя коды (01–10), соотнесите </w:t>
      </w:r>
      <w:r w:rsidRPr="0044747E">
        <w:rPr>
          <w:rFonts w:ascii="Times New Roman" w:hAnsi="Times New Roman" w:cs="Times New Roman"/>
          <w:b/>
          <w:sz w:val="24"/>
          <w:szCs w:val="24"/>
        </w:rPr>
        <w:lastRenderedPageBreak/>
        <w:t>данные группы растений с характерными для них особенностями строения и функционирования.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01.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Рибулозобисфосфат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Рубиско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) служит акцептором СО</w:t>
      </w:r>
      <w:r w:rsidRPr="0044747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4747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темновую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фазу фотосинтеза.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02. Низкий расход воды при фотосинтезе (250-350г воды/г сухой массы).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03. Особая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кранц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-структура листа.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04. Наиболее активным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карбоксилирующим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ферментом является ФЕП-карбоксилаза.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05. Температурный оптимум фотосинтеза – около 35-45ºС.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06. Цикл восстановления СО</w:t>
      </w:r>
      <w:r w:rsidRPr="0044747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4747E">
        <w:rPr>
          <w:rFonts w:ascii="Times New Roman" w:hAnsi="Times New Roman" w:cs="Times New Roman"/>
          <w:sz w:val="24"/>
          <w:szCs w:val="24"/>
        </w:rPr>
        <w:t xml:space="preserve"> разделен в пространстве: протекает как в мезофилле, так и</w:t>
      </w:r>
      <w:r w:rsidR="00772892" w:rsidRPr="0044747E">
        <w:rPr>
          <w:rFonts w:ascii="Times New Roman" w:hAnsi="Times New Roman" w:cs="Times New Roman"/>
          <w:sz w:val="24"/>
          <w:szCs w:val="24"/>
        </w:rPr>
        <w:t xml:space="preserve"> </w:t>
      </w:r>
      <w:r w:rsidRPr="0044747E">
        <w:rPr>
          <w:rFonts w:ascii="Times New Roman" w:hAnsi="Times New Roman" w:cs="Times New Roman"/>
          <w:sz w:val="24"/>
          <w:szCs w:val="24"/>
        </w:rPr>
        <w:t>в обкладке.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07. Высокий расход воды при фотосинтезе (450-950г воды/г сухой массы).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08. Высокая скорость роста и высокая продуктивность.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 xml:space="preserve">09. В клетках обкладки листа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карбоксилирующим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 xml:space="preserve"> ферментом служит </w:t>
      </w:r>
      <w:proofErr w:type="spellStart"/>
      <w:r w:rsidRPr="0044747E">
        <w:rPr>
          <w:rFonts w:ascii="Times New Roman" w:hAnsi="Times New Roman" w:cs="Times New Roman"/>
          <w:sz w:val="24"/>
          <w:szCs w:val="24"/>
        </w:rPr>
        <w:t>Рубиско</w:t>
      </w:r>
      <w:proofErr w:type="spellEnd"/>
      <w:r w:rsidRPr="0044747E">
        <w:rPr>
          <w:rFonts w:ascii="Times New Roman" w:hAnsi="Times New Roman" w:cs="Times New Roman"/>
          <w:sz w:val="24"/>
          <w:szCs w:val="24"/>
        </w:rPr>
        <w:t>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44747E">
        <w:rPr>
          <w:rFonts w:ascii="Times New Roman" w:hAnsi="Times New Roman" w:cs="Times New Roman"/>
          <w:sz w:val="24"/>
          <w:szCs w:val="24"/>
        </w:rPr>
        <w:t>10. Температурный оптимум фотосинтеза – 20-28 ºС.</w:t>
      </w:r>
    </w:p>
    <w:p w:rsidR="008A3985" w:rsidRPr="0044747E" w:rsidRDefault="008A3985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40" w:type="dxa"/>
        <w:tblLook w:val="04A0" w:firstRow="1" w:lastRow="0" w:firstColumn="1" w:lastColumn="0" w:noHBand="0" w:noVBand="1"/>
      </w:tblPr>
      <w:tblGrid>
        <w:gridCol w:w="1186"/>
        <w:gridCol w:w="8159"/>
      </w:tblGrid>
      <w:tr w:rsidR="00772892" w:rsidRPr="0044747E" w:rsidTr="00772892">
        <w:tc>
          <w:tcPr>
            <w:tcW w:w="1186" w:type="dxa"/>
          </w:tcPr>
          <w:p w:rsidR="00772892" w:rsidRPr="0044747E" w:rsidRDefault="00772892" w:rsidP="0077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sz w:val="24"/>
                <w:szCs w:val="24"/>
              </w:rPr>
              <w:t>А -</w:t>
            </w:r>
          </w:p>
        </w:tc>
        <w:tc>
          <w:tcPr>
            <w:tcW w:w="8159" w:type="dxa"/>
          </w:tcPr>
          <w:p w:rsidR="00772892" w:rsidRPr="0044747E" w:rsidRDefault="00772892" w:rsidP="008A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92" w:rsidRPr="0044747E" w:rsidTr="00772892">
        <w:tc>
          <w:tcPr>
            <w:tcW w:w="1186" w:type="dxa"/>
          </w:tcPr>
          <w:p w:rsidR="00772892" w:rsidRPr="0044747E" w:rsidRDefault="00772892" w:rsidP="0077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47E">
              <w:rPr>
                <w:rFonts w:ascii="Times New Roman" w:hAnsi="Times New Roman" w:cs="Times New Roman"/>
                <w:sz w:val="24"/>
                <w:szCs w:val="24"/>
              </w:rPr>
              <w:t>Б -</w:t>
            </w:r>
          </w:p>
        </w:tc>
        <w:tc>
          <w:tcPr>
            <w:tcW w:w="8159" w:type="dxa"/>
          </w:tcPr>
          <w:p w:rsidR="00772892" w:rsidRPr="0044747E" w:rsidRDefault="00772892" w:rsidP="008A3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47E" w:rsidRDefault="0044747E" w:rsidP="008A3985">
      <w:pPr>
        <w:spacing w:after="0" w:line="240" w:lineRule="auto"/>
        <w:ind w:left="-340"/>
        <w:jc w:val="both"/>
        <w:rPr>
          <w:rFonts w:ascii="Times New Roman" w:hAnsi="Times New Roman" w:cs="Times New Roman"/>
          <w:sz w:val="28"/>
          <w:szCs w:val="28"/>
        </w:rPr>
      </w:pPr>
    </w:p>
    <w:p w:rsidR="0044747E" w:rsidRPr="0044747E" w:rsidRDefault="0044747E" w:rsidP="0044747E">
      <w:pPr>
        <w:rPr>
          <w:rFonts w:ascii="Times New Roman" w:hAnsi="Times New Roman" w:cs="Times New Roman"/>
          <w:sz w:val="28"/>
          <w:szCs w:val="28"/>
        </w:rPr>
      </w:pPr>
    </w:p>
    <w:p w:rsidR="0044747E" w:rsidRPr="0044747E" w:rsidRDefault="0044747E" w:rsidP="0044747E">
      <w:pPr>
        <w:rPr>
          <w:rFonts w:ascii="Times New Roman" w:hAnsi="Times New Roman" w:cs="Times New Roman"/>
          <w:sz w:val="28"/>
          <w:szCs w:val="28"/>
        </w:rPr>
      </w:pPr>
    </w:p>
    <w:p w:rsidR="0044747E" w:rsidRDefault="0044747E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6A16C0" w:rsidRDefault="006A16C0" w:rsidP="0044747E">
      <w:pPr>
        <w:rPr>
          <w:rFonts w:ascii="Times New Roman" w:hAnsi="Times New Roman" w:cs="Times New Roman"/>
          <w:sz w:val="28"/>
          <w:szCs w:val="28"/>
        </w:rPr>
      </w:pPr>
    </w:p>
    <w:p w:rsidR="009E740B" w:rsidRDefault="006A16C0" w:rsidP="006A16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16C0">
        <w:rPr>
          <w:rFonts w:ascii="Times New Roman" w:hAnsi="Times New Roman" w:cs="Times New Roman"/>
          <w:b/>
          <w:bCs/>
          <w:sz w:val="24"/>
          <w:szCs w:val="24"/>
        </w:rPr>
        <w:t xml:space="preserve">Бланк ответов </w:t>
      </w:r>
    </w:p>
    <w:p w:rsidR="006A16C0" w:rsidRDefault="006A16C0" w:rsidP="006A16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16C0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9E740B" w:rsidRPr="009E740B" w:rsidRDefault="009E740B" w:rsidP="009E740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(</w:t>
      </w:r>
      <w:r w:rsidRPr="009E740B">
        <w:rPr>
          <w:rFonts w:ascii="Times New Roman" w:hAnsi="Times New Roman" w:cs="Times New Roman"/>
          <w:b/>
          <w:bCs/>
          <w:sz w:val="24"/>
          <w:szCs w:val="24"/>
        </w:rPr>
        <w:t>макс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E740B">
        <w:rPr>
          <w:rFonts w:ascii="Times New Roman" w:hAnsi="Times New Roman" w:cs="Times New Roman"/>
          <w:b/>
          <w:bCs/>
          <w:sz w:val="24"/>
          <w:szCs w:val="24"/>
        </w:rPr>
        <w:t xml:space="preserve">- 100 </w:t>
      </w:r>
      <w:r w:rsidRPr="009E740B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>
        <w:rPr>
          <w:rFonts w:ascii="Times New Roman" w:hAnsi="Times New Roman" w:cs="Times New Roman"/>
          <w:b/>
          <w:bCs/>
          <w:sz w:val="24"/>
          <w:szCs w:val="24"/>
        </w:rPr>
        <w:t>ов)</w:t>
      </w:r>
    </w:p>
    <w:p w:rsidR="009E740B" w:rsidRPr="006A16C0" w:rsidRDefault="009E740B" w:rsidP="006A16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16C0" w:rsidRPr="006A16C0" w:rsidRDefault="006A16C0" w:rsidP="006A16C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A16C0"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 1. [5 баллов]</w:t>
      </w:r>
    </w:p>
    <w:p w:rsidR="006A16C0" w:rsidRPr="006A16C0" w:rsidRDefault="006A16C0" w:rsidP="006A16C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6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09"/>
        <w:gridCol w:w="1609"/>
        <w:gridCol w:w="1610"/>
        <w:gridCol w:w="1609"/>
        <w:gridCol w:w="1609"/>
        <w:gridCol w:w="1610"/>
      </w:tblGrid>
      <w:tr w:rsidR="006A16C0" w:rsidRPr="006A16C0" w:rsidTr="00A44F1D"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16C0" w:rsidRPr="006A16C0" w:rsidTr="00A44F1D"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1-5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16C0" w:rsidRPr="006A16C0" w:rsidTr="00A44F1D">
        <w:tc>
          <w:tcPr>
            <w:tcW w:w="965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[20 баллов]</w:t>
            </w:r>
          </w:p>
          <w:p w:rsidR="00CF2CEE" w:rsidRPr="006A16C0" w:rsidRDefault="00CF2CEE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16C0" w:rsidRPr="006A16C0" w:rsidTr="00A44F1D"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16C0" w:rsidRPr="006A16C0" w:rsidTr="00A44F1D"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1-5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16C0" w:rsidRDefault="006A16C0" w:rsidP="006A16C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A16C0" w:rsidRPr="006A16C0" w:rsidRDefault="006A16C0" w:rsidP="006A16C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A16C0">
        <w:rPr>
          <w:rFonts w:ascii="Times New Roman" w:hAnsi="Times New Roman" w:cs="Times New Roman"/>
          <w:b/>
          <w:bCs/>
          <w:sz w:val="24"/>
          <w:szCs w:val="24"/>
        </w:rPr>
        <w:t xml:space="preserve">Часть 3. [75 баллов] </w:t>
      </w:r>
    </w:p>
    <w:p w:rsidR="006A16C0" w:rsidRPr="00CF2CEE" w:rsidRDefault="006A16C0" w:rsidP="00CF2CE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F2CEE">
        <w:rPr>
          <w:rFonts w:ascii="Times New Roman" w:hAnsi="Times New Roman" w:cs="Times New Roman"/>
          <w:b/>
          <w:bCs/>
          <w:sz w:val="24"/>
          <w:szCs w:val="24"/>
          <w:u w:val="single"/>
        </w:rPr>
        <w:t>[12 баллов]</w:t>
      </w:r>
    </w:p>
    <w:p w:rsidR="00CF2CEE" w:rsidRPr="00CF2CEE" w:rsidRDefault="00CF2CEE" w:rsidP="00CF2CEE">
      <w:pPr>
        <w:pStyle w:val="a3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4"/>
        <w:tblW w:w="9902" w:type="dxa"/>
        <w:tblInd w:w="-113" w:type="dxa"/>
        <w:tblLook w:val="04A0" w:firstRow="1" w:lastRow="0" w:firstColumn="1" w:lastColumn="0" w:noHBand="0" w:noVBand="1"/>
      </w:tblPr>
      <w:tblGrid>
        <w:gridCol w:w="1727"/>
        <w:gridCol w:w="1362"/>
        <w:gridCol w:w="1363"/>
        <w:gridCol w:w="1362"/>
        <w:gridCol w:w="1363"/>
        <w:gridCol w:w="1362"/>
        <w:gridCol w:w="1363"/>
      </w:tblGrid>
      <w:tr w:rsidR="006A16C0" w:rsidRPr="006A16C0" w:rsidTr="00CF2CEE">
        <w:trPr>
          <w:trHeight w:val="314"/>
        </w:trPr>
        <w:tc>
          <w:tcPr>
            <w:tcW w:w="1727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Растения</w:t>
            </w:r>
          </w:p>
        </w:tc>
        <w:tc>
          <w:tcPr>
            <w:tcW w:w="1362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63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62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363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62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63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6A16C0" w:rsidRPr="006A16C0" w:rsidTr="00CF2CEE">
        <w:trPr>
          <w:trHeight w:val="298"/>
        </w:trPr>
        <w:tc>
          <w:tcPr>
            <w:tcW w:w="1727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леса</w:t>
            </w:r>
          </w:p>
        </w:tc>
        <w:tc>
          <w:tcPr>
            <w:tcW w:w="1362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3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16C0" w:rsidRPr="006A16C0" w:rsidRDefault="006A16C0" w:rsidP="006A16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6C0" w:rsidRPr="00CF2CEE" w:rsidRDefault="006A16C0" w:rsidP="00CF2CE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F2CEE">
        <w:rPr>
          <w:rFonts w:ascii="Times New Roman" w:hAnsi="Times New Roman" w:cs="Times New Roman"/>
          <w:b/>
          <w:bCs/>
          <w:sz w:val="24"/>
          <w:szCs w:val="24"/>
          <w:u w:val="single"/>
        </w:rPr>
        <w:t>[12 баллов]</w:t>
      </w:r>
    </w:p>
    <w:p w:rsidR="00CF2CEE" w:rsidRPr="00CF2CEE" w:rsidRDefault="00CF2CEE" w:rsidP="00CF2CEE">
      <w:pPr>
        <w:pStyle w:val="a3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81"/>
        <w:gridCol w:w="1330"/>
        <w:gridCol w:w="1334"/>
        <w:gridCol w:w="1334"/>
        <w:gridCol w:w="1330"/>
        <w:gridCol w:w="1339"/>
      </w:tblGrid>
      <w:tr w:rsidR="006A16C0" w:rsidRPr="006A16C0" w:rsidTr="00A44F1D"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Птицы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16C0" w:rsidRPr="006A16C0" w:rsidTr="00A44F1D"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Места гнездования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6C0" w:rsidRPr="006A16C0" w:rsidRDefault="006A16C0" w:rsidP="006A16C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A16C0" w:rsidRPr="006A16C0" w:rsidRDefault="006A16C0" w:rsidP="006A16C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16C0" w:rsidRPr="00CF2CEE" w:rsidRDefault="006A16C0" w:rsidP="00CF2CE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F2CEE">
        <w:rPr>
          <w:rFonts w:ascii="Times New Roman" w:hAnsi="Times New Roman" w:cs="Times New Roman"/>
          <w:b/>
          <w:bCs/>
          <w:sz w:val="24"/>
          <w:szCs w:val="24"/>
          <w:u w:val="single"/>
        </w:rPr>
        <w:t>[16 баллов]</w:t>
      </w:r>
    </w:p>
    <w:p w:rsidR="00CF2CEE" w:rsidRPr="00CF2CEE" w:rsidRDefault="00CF2CEE" w:rsidP="00CF2CEE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4"/>
        <w:tblW w:w="9717" w:type="dxa"/>
        <w:tblLook w:val="04A0" w:firstRow="1" w:lastRow="0" w:firstColumn="1" w:lastColumn="0" w:noHBand="0" w:noVBand="1"/>
      </w:tblPr>
      <w:tblGrid>
        <w:gridCol w:w="3045"/>
        <w:gridCol w:w="1596"/>
        <w:gridCol w:w="1596"/>
        <w:gridCol w:w="1596"/>
        <w:gridCol w:w="1884"/>
      </w:tblGrid>
      <w:tr w:rsidR="006A16C0" w:rsidRPr="006A16C0" w:rsidTr="00CF2CEE">
        <w:trPr>
          <w:trHeight w:val="307"/>
        </w:trPr>
        <w:tc>
          <w:tcPr>
            <w:tcW w:w="3045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96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84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16C0" w:rsidRPr="006A16C0" w:rsidTr="00CF2CEE">
        <w:trPr>
          <w:trHeight w:val="291"/>
        </w:trPr>
        <w:tc>
          <w:tcPr>
            <w:tcW w:w="3045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sz w:val="24"/>
                <w:szCs w:val="24"/>
              </w:rPr>
              <w:t>Тип сигнализации</w:t>
            </w:r>
          </w:p>
        </w:tc>
        <w:tc>
          <w:tcPr>
            <w:tcW w:w="1596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4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16C0" w:rsidRPr="006A16C0" w:rsidRDefault="006A16C0" w:rsidP="006A16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6C0" w:rsidRPr="00CF2CEE" w:rsidRDefault="006A16C0" w:rsidP="00CF2CE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2CEE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CF2CEE">
        <w:rPr>
          <w:rFonts w:ascii="Times New Roman" w:hAnsi="Times New Roman" w:cs="Times New Roman"/>
          <w:b/>
          <w:sz w:val="24"/>
          <w:szCs w:val="24"/>
        </w:rPr>
        <w:t>1</w:t>
      </w:r>
      <w:r w:rsidRPr="00CF2CEE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CF2CEE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CF2CEE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CF2CEE" w:rsidRPr="00CF2CEE" w:rsidRDefault="00CF2CEE" w:rsidP="00CF2CEE">
      <w:pPr>
        <w:pStyle w:val="a3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9688" w:type="dxa"/>
        <w:tblLook w:val="04A0" w:firstRow="1" w:lastRow="0" w:firstColumn="1" w:lastColumn="0" w:noHBand="0" w:noVBand="1"/>
      </w:tblPr>
      <w:tblGrid>
        <w:gridCol w:w="1649"/>
        <w:gridCol w:w="1608"/>
        <w:gridCol w:w="1608"/>
        <w:gridCol w:w="1607"/>
        <w:gridCol w:w="1608"/>
        <w:gridCol w:w="1608"/>
      </w:tblGrid>
      <w:tr w:rsidR="006A16C0" w:rsidRPr="006A16C0" w:rsidTr="00CF2CEE">
        <w:trPr>
          <w:trHeight w:val="321"/>
        </w:trPr>
        <w:tc>
          <w:tcPr>
            <w:tcW w:w="1649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sz w:val="24"/>
                <w:szCs w:val="24"/>
              </w:rPr>
              <w:t>Углеводы</w:t>
            </w: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7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6A16C0" w:rsidRPr="006A16C0" w:rsidTr="00CF2CEE">
        <w:trPr>
          <w:trHeight w:val="305"/>
        </w:trPr>
        <w:tc>
          <w:tcPr>
            <w:tcW w:w="1649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16C0" w:rsidRPr="006A16C0" w:rsidRDefault="006A16C0" w:rsidP="006A16C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16C0" w:rsidRPr="006A16C0" w:rsidRDefault="006A16C0" w:rsidP="006A16C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16C0">
        <w:rPr>
          <w:rFonts w:ascii="Times New Roman" w:hAnsi="Times New Roman" w:cs="Times New Roman"/>
          <w:b/>
          <w:sz w:val="24"/>
          <w:szCs w:val="24"/>
          <w:lang w:val="en-US"/>
        </w:rPr>
        <w:t>5. [</w:t>
      </w:r>
      <w:r w:rsidRPr="006A16C0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6A16C0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4"/>
        <w:tblW w:w="9709" w:type="dxa"/>
        <w:tblInd w:w="-5" w:type="dxa"/>
        <w:tblLook w:val="04A0" w:firstRow="1" w:lastRow="0" w:firstColumn="1" w:lastColumn="0" w:noHBand="0" w:noVBand="1"/>
      </w:tblPr>
      <w:tblGrid>
        <w:gridCol w:w="1205"/>
        <w:gridCol w:w="8504"/>
      </w:tblGrid>
      <w:tr w:rsidR="006A16C0" w:rsidRPr="006A16C0" w:rsidTr="00CF2CEE">
        <w:trPr>
          <w:trHeight w:val="343"/>
        </w:trPr>
        <w:tc>
          <w:tcPr>
            <w:tcW w:w="1205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sz w:val="24"/>
                <w:szCs w:val="24"/>
              </w:rPr>
              <w:t>А -</w:t>
            </w:r>
          </w:p>
        </w:tc>
        <w:tc>
          <w:tcPr>
            <w:tcW w:w="8504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16C0" w:rsidRPr="006A16C0" w:rsidTr="00CF2CEE">
        <w:trPr>
          <w:trHeight w:val="326"/>
        </w:trPr>
        <w:tc>
          <w:tcPr>
            <w:tcW w:w="1205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6C0">
              <w:rPr>
                <w:rFonts w:ascii="Times New Roman" w:hAnsi="Times New Roman" w:cs="Times New Roman"/>
                <w:b/>
                <w:sz w:val="24"/>
                <w:szCs w:val="24"/>
              </w:rPr>
              <w:t>Б -</w:t>
            </w:r>
          </w:p>
        </w:tc>
        <w:tc>
          <w:tcPr>
            <w:tcW w:w="8504" w:type="dxa"/>
          </w:tcPr>
          <w:p w:rsidR="006A16C0" w:rsidRPr="006A16C0" w:rsidRDefault="006A16C0" w:rsidP="006A16C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16C0" w:rsidRPr="006A16C0" w:rsidRDefault="006A16C0" w:rsidP="00D06F6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A16C0" w:rsidRPr="006A16C0" w:rsidSect="008A398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B2B" w:rsidRDefault="00250B2B" w:rsidP="0044747E">
      <w:pPr>
        <w:spacing w:after="0" w:line="240" w:lineRule="auto"/>
      </w:pPr>
      <w:r>
        <w:separator/>
      </w:r>
    </w:p>
  </w:endnote>
  <w:endnote w:type="continuationSeparator" w:id="0">
    <w:p w:rsidR="00250B2B" w:rsidRDefault="00250B2B" w:rsidP="0044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B2B" w:rsidRDefault="00250B2B" w:rsidP="0044747E">
      <w:pPr>
        <w:spacing w:after="0" w:line="240" w:lineRule="auto"/>
      </w:pPr>
      <w:r>
        <w:separator/>
      </w:r>
    </w:p>
  </w:footnote>
  <w:footnote w:type="continuationSeparator" w:id="0">
    <w:p w:rsidR="00250B2B" w:rsidRDefault="00250B2B" w:rsidP="00447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47E" w:rsidRPr="0044747E" w:rsidRDefault="0044747E" w:rsidP="0044747E">
    <w:pPr>
      <w:pStyle w:val="a5"/>
      <w:jc w:val="center"/>
    </w:pPr>
    <w:r w:rsidRPr="0044747E">
      <w:t>ВСЕРОССИЙСКАЯ ОЛИМПИАДА ШКОЛЬНИКОВ</w:t>
    </w:r>
  </w:p>
  <w:p w:rsidR="0044747E" w:rsidRPr="0044747E" w:rsidRDefault="0044747E" w:rsidP="0044747E">
    <w:pPr>
      <w:pStyle w:val="a5"/>
      <w:jc w:val="center"/>
    </w:pPr>
    <w:r w:rsidRPr="0044747E">
      <w:t>ПО БИОЛОГИИ 2020–2021 уч. г.</w:t>
    </w:r>
  </w:p>
  <w:p w:rsidR="0044747E" w:rsidRPr="0044747E" w:rsidRDefault="0044747E" w:rsidP="0044747E">
    <w:pPr>
      <w:pStyle w:val="a5"/>
      <w:jc w:val="center"/>
    </w:pPr>
    <w:r w:rsidRPr="0044747E">
      <w:t xml:space="preserve">ШКОЛЬНЫЙ ЭТАП, </w:t>
    </w:r>
    <w:r>
      <w:t>11 КЛАСС</w:t>
    </w:r>
  </w:p>
  <w:p w:rsidR="0044747E" w:rsidRDefault="004474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63627E"/>
    <w:multiLevelType w:val="hybridMultilevel"/>
    <w:tmpl w:val="1BC82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6D"/>
    <w:rsid w:val="001701B6"/>
    <w:rsid w:val="00250B2B"/>
    <w:rsid w:val="00263248"/>
    <w:rsid w:val="002E6577"/>
    <w:rsid w:val="0033346D"/>
    <w:rsid w:val="0044747E"/>
    <w:rsid w:val="006A16C0"/>
    <w:rsid w:val="007353CC"/>
    <w:rsid w:val="007642FE"/>
    <w:rsid w:val="00772892"/>
    <w:rsid w:val="008A3985"/>
    <w:rsid w:val="009501B5"/>
    <w:rsid w:val="009D372C"/>
    <w:rsid w:val="009E283F"/>
    <w:rsid w:val="009E740B"/>
    <w:rsid w:val="00C04256"/>
    <w:rsid w:val="00CC6002"/>
    <w:rsid w:val="00CF2CEE"/>
    <w:rsid w:val="00D06F63"/>
    <w:rsid w:val="00DA4891"/>
    <w:rsid w:val="00E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3DA6B-D804-4231-9DF5-3FD8B6BF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46D"/>
    <w:pPr>
      <w:ind w:left="720"/>
      <w:contextualSpacing/>
    </w:pPr>
  </w:style>
  <w:style w:type="table" w:styleId="a4">
    <w:name w:val="Table Grid"/>
    <w:basedOn w:val="a1"/>
    <w:uiPriority w:val="39"/>
    <w:rsid w:val="00CC6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747E"/>
  </w:style>
  <w:style w:type="paragraph" w:styleId="a7">
    <w:name w:val="footer"/>
    <w:basedOn w:val="a"/>
    <w:link w:val="a8"/>
    <w:uiPriority w:val="99"/>
    <w:unhideWhenUsed/>
    <w:rsid w:val="0044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5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8</cp:revision>
  <dcterms:created xsi:type="dcterms:W3CDTF">2020-09-27T16:15:00Z</dcterms:created>
  <dcterms:modified xsi:type="dcterms:W3CDTF">2020-10-01T03:09:00Z</dcterms:modified>
</cp:coreProperties>
</file>